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商城县教育体育领域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“双随机、一公开”联合抽查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结果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全面落实部门监管责任，完善协同监管机制，提高执法监管效能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，根据商城县</w:t>
      </w:r>
      <w:r>
        <w:rPr>
          <w:rFonts w:hint="eastAsia" w:ascii="仿宋" w:hAnsi="仿宋" w:eastAsia="仿宋" w:cs="仿宋"/>
          <w:sz w:val="32"/>
          <w:szCs w:val="32"/>
        </w:rPr>
        <w:t>教育体育局、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商城县</w:t>
      </w:r>
      <w:r>
        <w:rPr>
          <w:rFonts w:hint="eastAsia" w:ascii="仿宋" w:hAnsi="仿宋" w:eastAsia="仿宋" w:cs="仿宋"/>
          <w:sz w:val="32"/>
          <w:szCs w:val="32"/>
        </w:rPr>
        <w:t>市场监督管理局、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商城县</w:t>
      </w:r>
      <w:r>
        <w:rPr>
          <w:rFonts w:hint="eastAsia" w:ascii="仿宋" w:hAnsi="仿宋" w:eastAsia="仿宋" w:cs="仿宋"/>
          <w:sz w:val="32"/>
          <w:szCs w:val="32"/>
        </w:rPr>
        <w:t>卫生健康委员会《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关于印发商城县教育体育领域“双随机、一公开”部门联合监管实施方案的通知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（商教体文〔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）要求，县教体局联合县市场监督管理局、县卫生健康委员会于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17日对商城县思源实验学校、商城县博雅实验学校、商城县体育场（商城高中体育场）3个单位开展“双随机、一公开”联合抽查，此项工作通过国家企业信用信息公示系统(河南)协同监管平台，采取系统随机抽取的方式，随机匹配执法人员和抽查对象，现将联合抽查检查结果公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752"/>
        <w:gridCol w:w="355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5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355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82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商城县思源实验学校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学校食堂食品安全情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商城县博雅实验学校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学校卫生情况；学校疾病防治情况；学校食堂食品安全情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2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商城县体育场（商城高中体育场）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公共体育设施情况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未发现问题</w:t>
            </w:r>
          </w:p>
        </w:tc>
      </w:tr>
    </w:tbl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80" w:firstLineChars="19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商城县教育体育局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80" w:firstLineChars="19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2021年12月18日</w:t>
      </w:r>
    </w:p>
    <w:sectPr>
      <w:pgSz w:w="11906" w:h="16838"/>
      <w:pgMar w:top="124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03EDF"/>
    <w:rsid w:val="000F5BD3"/>
    <w:rsid w:val="00350900"/>
    <w:rsid w:val="11CE0656"/>
    <w:rsid w:val="157D50BA"/>
    <w:rsid w:val="216C3417"/>
    <w:rsid w:val="249D7A74"/>
    <w:rsid w:val="3E855198"/>
    <w:rsid w:val="68C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2020-12-16T08:12:00Z</dcterms:created>
  <dc:creator>菊隐</dc:creator>
  <cp:lastModifiedBy>菊隐</cp:lastModifiedBy>
  <cp:lastPrinted>2020-12-21T00:30:00Z</cp:lastPrinted>
  <dcterms:modified xsi:type="dcterms:W3CDTF">2021-12-18T03:48:36Z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C9EEFF7D533C48609D5A722CDA54E13B</vt:lpwstr>
  </property>
</Properties>
</file>