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33" w:rsidRDefault="00A4360F">
      <w:pPr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商城县农业农村局“双随机一公开”随机抽查事项清单</w:t>
      </w:r>
      <w:bookmarkStart w:id="0" w:name="_GoBack"/>
      <w:bookmarkEnd w:id="0"/>
    </w:p>
    <w:tbl>
      <w:tblPr>
        <w:tblStyle w:val="a5"/>
        <w:tblpPr w:leftFromText="180" w:rightFromText="180" w:vertAnchor="page" w:horzAnchor="page" w:tblpX="1660" w:tblpY="1910"/>
        <w:tblOverlap w:val="never"/>
        <w:tblW w:w="0" w:type="auto"/>
        <w:tblLayout w:type="fixed"/>
        <w:tblLook w:val="04A0"/>
      </w:tblPr>
      <w:tblGrid>
        <w:gridCol w:w="842"/>
        <w:gridCol w:w="955"/>
        <w:gridCol w:w="1299"/>
        <w:gridCol w:w="2541"/>
        <w:gridCol w:w="1842"/>
        <w:gridCol w:w="1584"/>
        <w:gridCol w:w="1417"/>
        <w:gridCol w:w="885"/>
        <w:gridCol w:w="1013"/>
        <w:gridCol w:w="971"/>
        <w:gridCol w:w="762"/>
      </w:tblGrid>
      <w:tr w:rsidR="00647433" w:rsidTr="00007A26">
        <w:trPr>
          <w:trHeight w:val="1180"/>
        </w:trPr>
        <w:tc>
          <w:tcPr>
            <w:tcW w:w="842" w:type="dxa"/>
            <w:vAlign w:val="center"/>
          </w:tcPr>
          <w:p w:rsidR="00647433" w:rsidRDefault="00A4360F">
            <w:pPr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序号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部门名称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抽查事项名称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抽查依据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检查主体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事项类别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检查对象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抽查比例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抽查频次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检查方式</w:t>
            </w:r>
          </w:p>
        </w:tc>
        <w:tc>
          <w:tcPr>
            <w:tcW w:w="762" w:type="dxa"/>
            <w:vAlign w:val="center"/>
          </w:tcPr>
          <w:p w:rsidR="00647433" w:rsidRDefault="00A4360F">
            <w:pPr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备注</w:t>
            </w:r>
          </w:p>
        </w:tc>
      </w:tr>
      <w:tr w:rsidR="00647433" w:rsidTr="00007A26">
        <w:trPr>
          <w:trHeight w:val="164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/>
                <w:color w:val="393939"/>
                <w:sz w:val="21"/>
                <w:szCs w:val="21"/>
                <w:shd w:val="clear" w:color="auto" w:fill="FFFFFF"/>
              </w:rPr>
              <w:t>经营不分装种子备案审批受理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《中华人民共和国种子法》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全县种子企业和种子经营门店、种子市场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</w:p>
        </w:tc>
      </w:tr>
      <w:tr w:rsidR="00647433" w:rsidTr="00007A26">
        <w:trPr>
          <w:trHeight w:val="118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2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生鲜乳准运证明核发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《乳品质量安全监督管理条例》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乳品收购站、乳品运输车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</w:p>
        </w:tc>
      </w:tr>
      <w:tr w:rsidR="00647433" w:rsidTr="00007A26">
        <w:trPr>
          <w:trHeight w:val="988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3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限制使用农药经营许可证初审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农药经营许可管理办法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农资经营企业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现场检查、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</w:p>
        </w:tc>
      </w:tr>
      <w:tr w:rsidR="00647433" w:rsidTr="00007A26">
        <w:trPr>
          <w:trHeight w:val="1314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4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农作物种子生产经营许可证核发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(CD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证设立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)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《中华人民共和国种子法》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全县种子企业和种子经营门店、种子市场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现场检查、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</w:p>
        </w:tc>
      </w:tr>
      <w:tr w:rsidR="00647433" w:rsidTr="00007A26">
        <w:trPr>
          <w:trHeight w:val="2247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种畜禽生产经营许可（复验换发）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《《中华人民共和国畜牧法》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县种畜禽场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现场检查、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 xml:space="preserve"> 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lastRenderedPageBreak/>
              <w:t>6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种畜禽生产经营许可（设立）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《中华人民共和国畜牧法》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县种畜禽场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7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动物诊疗许可证核发（变更）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《动物诊疗机构管理办法》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动物饲养、屠宰、经营企业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8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种畜禽生产经营许可（注销）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《中华人民共和国畜牧法》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县种畜禽场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9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兽药经营许可证核发（变更）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《中华人民共和国兽药管理条例》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农资经营企业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10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食用菌菌种生产经营许可证核发（原种）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《中华人民共和国种子法》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全县种子企业和种子经营门店、种子市场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lastRenderedPageBreak/>
              <w:t>11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食用菌菌种生产经营许可证初审（母种）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《中华人民共和国种子法》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全县种子企业和种子经营门店、种子市场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12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兽药经营许可证核发（注销）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《中华人民共和国兽药管理条例》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农资经营企业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13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农业植物及其产品调运检疫及植物检疫证书签发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《植物检疫条例》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应施检疫的植物及植物产品生产、收购、加工、经营、存放、承运、收寄等单位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14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动物及动物产品检疫合格证核发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《中华人民共和国动物防疫法》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动物饲养、屠宰、经营企业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15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水产苗种产地检疫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《中华人民共和国动物防疫法》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生产、销售水产品的单位和个人。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lastRenderedPageBreak/>
              <w:t>16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农作物种子生产经营许可证核发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(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副证变更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)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《农作物种子生产经营许可管理办法》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全县种子企业和种子经营门店、种子市场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17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农作物种子生产经营许可证核发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(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主证变更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)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《中华人民共和国种子法》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全县种子企业和种子经营门店、种子市场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18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农作物种子生产经营许可证初审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《中华人民共和国种子法》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全县种子企业和种子经营门店、种子市场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19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食用菌菌种生产经营许可证核发（栽培种）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《中华人民共和国种子法》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全县种子企业和种子经营门店、种子市场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20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动物和动物产品无害化处理场、动物隔离场所动物防疫条件合格证核发（设立）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动物防疫条件审查办法》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动物饲养、屠宰、经营企业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lastRenderedPageBreak/>
              <w:t>21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使用低于国家或地方规定标准的农作物种子审批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《中华人民共和国种子法》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全县种子企业和种子经营门店、种子市场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22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农作物种子生产经营许可证核发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(B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证设立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)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《中华人民共和国种子法》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全县种子企业和种子经营门店、种子市场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23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种子经营者设立分支机构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《中华人民共和国种子法》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全县种子企业和种子经营门店、种子市场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24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受委托代销种子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《中华人民共和国种子法》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全县种子企业和种子经营门店、种子市场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25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农药经营许可证申请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农药经营许可管理办法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农资经营企业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lastRenderedPageBreak/>
              <w:t>26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植物检疫备案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《河南省植物检疫条例》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应施检疫的植物及植物产品生产、收购、加工、经营、存放、承运、收寄等单位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27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动物诊疗许可证核发（设立）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.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《中华人民共和国动物防疫法》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动物饲养、屠宰、经营企业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28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动物和动物产品无害化处理场、动物隔离场所动物防疫条件合格证核发（变更）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动物防疫条件审查办法》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动物饲养、屠宰、经营企业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29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蚕种经营许可证初审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《中华人民共和国畜牧法》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蚕种经营企业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30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采集、出售、收购国家二级保护野生植物（农业类）审批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《中华人民共和国野生植物保护条例》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采集、出售、收购国家二级保护野生植物的单位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lastRenderedPageBreak/>
              <w:t>31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动物饲养场、养殖小区、动物屠宰加工场所动物防疫条件合格证核发（设立）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《中华人民共和国动物防疫法》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动物饲养、屠宰、经营企业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32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兽药经营许可证核发（迁址重建）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《中华人民共和国兽药管理条例》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农资经营企业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33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农作物种子生产经营许可证核发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(A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证设立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)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《中华人民共和国种子法》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全县种子企业和种子经营门店、种子市场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34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产地检疫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《植物检疫条例》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应施检疫的植物及植物产品生产、收购、加工、经营、存放、承运、收寄等单位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35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水域滩涂养殖证的审核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《中华人民共和国渔业法》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生产、销售水产品的单位和个人。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lastRenderedPageBreak/>
              <w:t>36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国家保护水生野生动物人工繁育、猎捕、经营利用审核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《中华人民共和国野生动物保护法》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国家保护水生野生动物人工繁育、猎捕、经营利用的单位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37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省重点保护水生野生动物人工繁育及产品经营利用许可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《中华人民共和国野生动物保护法》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省重点保护水生野生动物人工繁育及产品经营利用的单位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38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采集国家二级保护野生植物（农业类）审核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《中华人民共和国野生植物保护条例》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采集国家二级保护野生植物的单位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39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动物防疫条件合格证核发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《中华人民共和国动物防疫法》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动物饲养、屠宰、经营企业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40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国家保护水生野生动物人工繁育、猎捕、经营利用审核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《中华人民共和国野生动物保护法》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国家保护水生野生动物人工繁育、猎捕、经营利用的单位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lastRenderedPageBreak/>
              <w:t>41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兽药经营许可证核发（复验换发）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《中华人民共和国兽药管理条例》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农资经营企业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42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执业兽医注册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《中华人民共和国动物防疫法》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执业兽医注册单位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43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省重点保护水生野生动物人工繁育及产品经营利用许可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省重点保护水生野生动物人工繁育及产品经营利用许可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省重点保护水生野生动物人工繁育及产品经营利用的单位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44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受委托生产种子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《中华人民共和国种子法》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全县种子企业和种子经营门店、种子市场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45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渔业船舶船员证书核发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《中华人民共和国渔港水域交通安全管理条例》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渔业生产单位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lastRenderedPageBreak/>
              <w:t>46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兽药经营许可证核发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《中华人民共和国兽药管理条例》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农资经营企业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47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种畜禽生产经营许可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《中华人民共和国畜牧法》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县种畜禽场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48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渔业船舶船员证书核发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《中华人民共和国渔港水域交通安全管理条例》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渔业生产单位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49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渔业船舶登记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《中华人民共和国渔港水域交通安全管理条例》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渔业生产单位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1650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50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是否具有经营许可证、农药经营许可证变更、延续情况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农药管理条例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农资经营企业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  <w:tr w:rsidR="00647433" w:rsidTr="00007A26">
        <w:trPr>
          <w:trHeight w:val="3095"/>
        </w:trPr>
        <w:tc>
          <w:tcPr>
            <w:tcW w:w="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lastRenderedPageBreak/>
              <w:t>51</w:t>
            </w:r>
          </w:p>
        </w:tc>
        <w:tc>
          <w:tcPr>
            <w:tcW w:w="955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299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植物产地、调运检疫程序是否合法合规</w:t>
            </w:r>
          </w:p>
        </w:tc>
        <w:tc>
          <w:tcPr>
            <w:tcW w:w="254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植物检疫法</w:t>
            </w:r>
          </w:p>
        </w:tc>
        <w:tc>
          <w:tcPr>
            <w:tcW w:w="1842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商城县农业农村局</w:t>
            </w:r>
          </w:p>
        </w:tc>
        <w:tc>
          <w:tcPr>
            <w:tcW w:w="1584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一般检查事项</w:t>
            </w:r>
          </w:p>
        </w:tc>
        <w:tc>
          <w:tcPr>
            <w:tcW w:w="1417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cs="仿宋_GB2312" w:hint="eastAsia"/>
                <w:sz w:val="21"/>
                <w:szCs w:val="21"/>
              </w:rPr>
              <w:t>应施检疫的植物及植物产品生产、收购、加工、经营、存放、承运、收寄等单位</w:t>
            </w:r>
          </w:p>
        </w:tc>
        <w:tc>
          <w:tcPr>
            <w:tcW w:w="885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5%-10%</w:t>
            </w:r>
          </w:p>
        </w:tc>
        <w:tc>
          <w:tcPr>
            <w:tcW w:w="1013" w:type="dxa"/>
            <w:vAlign w:val="center"/>
          </w:tcPr>
          <w:p w:rsidR="00647433" w:rsidRDefault="00A4360F">
            <w:pPr>
              <w:autoSpaceDE w:val="0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1-3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次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/</w:t>
            </w:r>
            <w:r>
              <w:rPr>
                <w:rFonts w:ascii="仿宋" w:hAnsi="仿宋" w:hint="eastAsia"/>
                <w:spacing w:val="-6"/>
                <w:sz w:val="21"/>
                <w:szCs w:val="21"/>
              </w:rPr>
              <w:t>年</w:t>
            </w:r>
          </w:p>
        </w:tc>
        <w:tc>
          <w:tcPr>
            <w:tcW w:w="971" w:type="dxa"/>
            <w:vAlign w:val="center"/>
          </w:tcPr>
          <w:p w:rsidR="00647433" w:rsidRDefault="00A4360F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pacing w:val="-6"/>
                <w:sz w:val="21"/>
                <w:szCs w:val="21"/>
              </w:rPr>
            </w:pPr>
            <w:r>
              <w:rPr>
                <w:rFonts w:ascii="仿宋" w:hAnsi="仿宋" w:hint="eastAsia"/>
                <w:spacing w:val="-6"/>
                <w:sz w:val="21"/>
                <w:szCs w:val="21"/>
              </w:rPr>
              <w:t>现场检查，</w:t>
            </w:r>
          </w:p>
        </w:tc>
        <w:tc>
          <w:tcPr>
            <w:tcW w:w="762" w:type="dxa"/>
            <w:vAlign w:val="center"/>
          </w:tcPr>
          <w:p w:rsidR="00647433" w:rsidRDefault="00647433">
            <w:pPr>
              <w:ind w:firstLineChars="0" w:firstLine="0"/>
              <w:rPr>
                <w:rFonts w:ascii="仿宋" w:hAnsi="仿宋"/>
                <w:sz w:val="21"/>
                <w:szCs w:val="21"/>
              </w:rPr>
            </w:pPr>
          </w:p>
        </w:tc>
      </w:tr>
    </w:tbl>
    <w:p w:rsidR="00647433" w:rsidRDefault="00A4360F">
      <w:pPr>
        <w:widowControl/>
        <w:spacing w:line="240" w:lineRule="auto"/>
        <w:ind w:firstLineChars="0" w:firstLine="0"/>
        <w:jc w:val="left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/>
          <w:b/>
          <w:bCs/>
          <w:sz w:val="44"/>
          <w:szCs w:val="44"/>
        </w:rPr>
        <w:br w:type="page"/>
      </w:r>
    </w:p>
    <w:p w:rsidR="00647433" w:rsidRDefault="00647433">
      <w:pPr>
        <w:ind w:firstLineChars="0" w:firstLine="0"/>
        <w:rPr>
          <w:rFonts w:ascii="宋体" w:eastAsia="宋体" w:hAnsi="宋体" w:cs="宋体"/>
          <w:b/>
          <w:bCs/>
          <w:sz w:val="44"/>
          <w:szCs w:val="44"/>
        </w:rPr>
      </w:pPr>
    </w:p>
    <w:p w:rsidR="00647433" w:rsidRDefault="00647433">
      <w:pPr>
        <w:ind w:firstLine="640"/>
        <w:rPr>
          <w:szCs w:val="44"/>
        </w:rPr>
      </w:pPr>
    </w:p>
    <w:sectPr w:rsidR="00647433" w:rsidSect="00647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60F" w:rsidRDefault="00A4360F">
      <w:pPr>
        <w:spacing w:line="240" w:lineRule="auto"/>
        <w:ind w:firstLine="640"/>
      </w:pPr>
      <w:r>
        <w:separator/>
      </w:r>
    </w:p>
  </w:endnote>
  <w:endnote w:type="continuationSeparator" w:id="0">
    <w:p w:rsidR="00A4360F" w:rsidRDefault="00A4360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433" w:rsidRDefault="00647433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433" w:rsidRDefault="00647433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433" w:rsidRDefault="00647433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60F" w:rsidRDefault="00A4360F">
      <w:pPr>
        <w:spacing w:line="240" w:lineRule="auto"/>
        <w:ind w:firstLine="640"/>
      </w:pPr>
      <w:r>
        <w:separator/>
      </w:r>
    </w:p>
  </w:footnote>
  <w:footnote w:type="continuationSeparator" w:id="0">
    <w:p w:rsidR="00A4360F" w:rsidRDefault="00A4360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433" w:rsidRDefault="00647433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433" w:rsidRDefault="00647433">
    <w:pPr>
      <w:pStyle w:val="a4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433" w:rsidRDefault="00647433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1A7"/>
    <w:rsid w:val="00007A26"/>
    <w:rsid w:val="00022DF4"/>
    <w:rsid w:val="000E16EC"/>
    <w:rsid w:val="000F64A2"/>
    <w:rsid w:val="00296000"/>
    <w:rsid w:val="003E6D29"/>
    <w:rsid w:val="00647433"/>
    <w:rsid w:val="00886A05"/>
    <w:rsid w:val="00A4360F"/>
    <w:rsid w:val="00AF688E"/>
    <w:rsid w:val="00B1055D"/>
    <w:rsid w:val="00B441C6"/>
    <w:rsid w:val="00C84205"/>
    <w:rsid w:val="00DC1270"/>
    <w:rsid w:val="00E12FD6"/>
    <w:rsid w:val="00E441A7"/>
    <w:rsid w:val="00EA0734"/>
    <w:rsid w:val="00EB3E13"/>
    <w:rsid w:val="00FB66E2"/>
    <w:rsid w:val="0560567A"/>
    <w:rsid w:val="0A4E5D86"/>
    <w:rsid w:val="11C96FC3"/>
    <w:rsid w:val="144A098B"/>
    <w:rsid w:val="176A092C"/>
    <w:rsid w:val="1F2629A0"/>
    <w:rsid w:val="250F5F10"/>
    <w:rsid w:val="25F63FC2"/>
    <w:rsid w:val="406435AA"/>
    <w:rsid w:val="417729BB"/>
    <w:rsid w:val="446D0F51"/>
    <w:rsid w:val="4CFE0694"/>
    <w:rsid w:val="58F9524E"/>
    <w:rsid w:val="5AFF685F"/>
    <w:rsid w:val="7941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433"/>
    <w:pPr>
      <w:widowControl w:val="0"/>
      <w:spacing w:line="560" w:lineRule="exact"/>
      <w:ind w:firstLineChars="200" w:firstLine="883"/>
      <w:jc w:val="both"/>
    </w:pPr>
    <w:rPr>
      <w:rFonts w:asciiTheme="minorHAnsi" w:eastAsia="仿宋" w:hAnsiTheme="minorHAnsi" w:cs="仿宋"/>
      <w:kern w:val="2"/>
      <w:sz w:val="32"/>
      <w:szCs w:val="24"/>
    </w:rPr>
  </w:style>
  <w:style w:type="paragraph" w:styleId="1">
    <w:name w:val="heading 1"/>
    <w:basedOn w:val="a"/>
    <w:next w:val="a"/>
    <w:qFormat/>
    <w:rsid w:val="00647433"/>
    <w:pPr>
      <w:keepNext/>
      <w:keepLines/>
      <w:spacing w:line="576" w:lineRule="auto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4743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47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qFormat/>
    <w:rsid w:val="006474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0">
    <w:name w:val="页眉 Char"/>
    <w:basedOn w:val="a0"/>
    <w:link w:val="a4"/>
    <w:qFormat/>
    <w:rsid w:val="00647433"/>
    <w:rPr>
      <w:rFonts w:asciiTheme="minorHAnsi" w:eastAsia="仿宋" w:hAnsiTheme="minorHAnsi" w:cs="仿宋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47433"/>
    <w:rPr>
      <w:rFonts w:asciiTheme="minorHAnsi" w:eastAsia="仿宋" w:hAnsiTheme="minorHAnsi" w:cs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748</Words>
  <Characters>4270</Characters>
  <Application>Microsoft Office Word</Application>
  <DocSecurity>0</DocSecurity>
  <Lines>35</Lines>
  <Paragraphs>10</Paragraphs>
  <ScaleCrop>false</ScaleCrop>
  <Company>CHINA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freeuser</cp:lastModifiedBy>
  <cp:revision>2</cp:revision>
  <dcterms:created xsi:type="dcterms:W3CDTF">2021-12-22T15:21:00Z</dcterms:created>
  <dcterms:modified xsi:type="dcterms:W3CDTF">2021-12-22T15:21:00Z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CB560CFCB3964973871E44153E38929E</vt:lpwstr>
  </property>
</Properties>
</file>