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color w:val="FF0000"/>
          <w:sz w:val="96"/>
          <w:szCs w:val="96"/>
          <w:lang w:eastAsia="zh-CN"/>
        </w:rPr>
      </w:pPr>
      <w:r>
        <w:rPr>
          <w:sz w:val="9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409575</wp:posOffset>
                </wp:positionV>
                <wp:extent cx="1735455" cy="948690"/>
                <wp:effectExtent l="0" t="0" r="190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04055" y="1877695"/>
                          <a:ext cx="1735455" cy="94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96"/>
                                <w:szCs w:val="9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96"/>
                                <w:szCs w:val="96"/>
                                <w:lang w:eastAsia="zh-CN"/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pt;margin-top:32.25pt;height:74.7pt;width:136.65pt;z-index:251659264;mso-width-relative:page;mso-height-relative:page;" fillcolor="#FFFFFF [3201]" filled="t" stroked="f" coordsize="21600,21600" o:gfxdata="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QT2cM&#10;1gAAAAoBAAAPAAAAAAAAAAEAIAAAACIAAABkcnMvZG93bnJldi54bWxQSwECFAAUAAAACACHTuJA&#10;1fo/ClwCAACbBAAADgAAAAAAAAABACAAAAAl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96"/>
                          <w:szCs w:val="96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96"/>
                          <w:szCs w:val="96"/>
                          <w:lang w:eastAsia="zh-CN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96"/>
          <w:szCs w:val="96"/>
          <w:lang w:eastAsia="zh-CN"/>
        </w:rPr>
        <w:t>商城县水利局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color w:val="FF0000"/>
          <w:sz w:val="96"/>
          <w:szCs w:val="9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96"/>
          <w:szCs w:val="96"/>
          <w:lang w:eastAsia="zh-CN"/>
        </w:rPr>
        <w:t>商城县税务局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color w:val="FF0000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商水〔2021〕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59055</wp:posOffset>
                </wp:positionV>
                <wp:extent cx="5571490" cy="41910"/>
                <wp:effectExtent l="0" t="6350" r="6350" b="127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07110" y="4570095"/>
                          <a:ext cx="5571490" cy="4191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1pt;margin-top:4.65pt;height:3.3pt;width:438.7pt;z-index:251660288;mso-width-relative:page;mso-height-relative:page;" filled="f" stroked="t" coordsize="21600,21600" o:gfxdata="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sZHFdQAAAAGAQAADwAAAAAAAAABACAAAAAiAAAAZHJzL2Rvd25yZXYueG1sUEsBAhQAFAAAAAgA&#10;h07iQDzMBZnwAQAAtQMAAA4AAAAAAAAAAQAgAAAAIwEAAGRycy9lMm9Eb2MueG1sUEsFBgAAAAAG&#10;AAYAWQEAAIUFAAAAAA==&#10;">
                <v:fill on="f" focussize="0,0"/>
                <v:stroke weight="1pt" color="#FF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关于开展商城县202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水资源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管理领域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部门联合“双随机、一公开”抽查的通知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全县各取用水资源单位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为进一步推进我县水资源管理领域“双随机、一公开”部门联合监管工作，提升监管效能，现将《商城县2021年度水资源管理领域“双随机、一公开”部门联合监管实施方案》印发给你们，请认真遵照执行。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701" w:right="1588" w:bottom="1985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  <w:lang w:eastAsia="zh-CN"/>
        </w:rPr>
        <w:t>商城县水利局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商城县税务局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商城县2021年度水资源管理领域“双随机、一公开”部门联合监管实施方案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为加快推进市场</w:t>
      </w:r>
      <w:r>
        <w:rPr>
          <w:rFonts w:hint="eastAsia" w:ascii="仿宋" w:hAnsi="仿宋" w:eastAsia="仿宋"/>
          <w:sz w:val="32"/>
          <w:szCs w:val="32"/>
          <w:lang w:eastAsia="zh-CN"/>
        </w:rPr>
        <w:t>管理</w:t>
      </w:r>
      <w:r>
        <w:rPr>
          <w:rFonts w:hint="eastAsia" w:ascii="仿宋" w:hAnsi="仿宋" w:eastAsia="仿宋"/>
          <w:sz w:val="32"/>
          <w:szCs w:val="32"/>
        </w:rPr>
        <w:t>领域部门联合“双随机、一公开”监管，以公正监管，促进公平竞争，激发全</w:t>
      </w:r>
      <w:r>
        <w:rPr>
          <w:rFonts w:hint="eastAsia" w:ascii="仿宋" w:hAnsi="仿宋" w:eastAsia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市场主体活力，结合我县实际，</w:t>
      </w:r>
      <w:r>
        <w:rPr>
          <w:rFonts w:hint="eastAsia" w:ascii="仿宋" w:hAnsi="仿宋" w:eastAsia="仿宋"/>
          <w:sz w:val="32"/>
          <w:szCs w:val="32"/>
          <w:lang w:eastAsia="zh-CN"/>
        </w:rPr>
        <w:t>商城县水利局</w:t>
      </w:r>
      <w:r>
        <w:rPr>
          <w:rFonts w:hint="eastAsia" w:ascii="仿宋" w:hAnsi="仿宋" w:eastAsia="仿宋"/>
          <w:sz w:val="32"/>
          <w:szCs w:val="32"/>
        </w:rPr>
        <w:t>、商城县税务局决定开展</w:t>
      </w:r>
      <w:r>
        <w:rPr>
          <w:rFonts w:hint="eastAsia" w:ascii="仿宋" w:hAnsi="仿宋" w:eastAsia="仿宋"/>
          <w:sz w:val="32"/>
          <w:szCs w:val="32"/>
          <w:highlight w:val="none"/>
        </w:rPr>
        <w:t>水资源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管理</w:t>
      </w:r>
      <w:r>
        <w:rPr>
          <w:rFonts w:hint="eastAsia" w:ascii="仿宋" w:hAnsi="仿宋" w:eastAsia="仿宋"/>
          <w:sz w:val="32"/>
          <w:szCs w:val="32"/>
          <w:highlight w:val="none"/>
        </w:rPr>
        <w:t>领域</w:t>
      </w:r>
      <w:r>
        <w:rPr>
          <w:rFonts w:hint="eastAsia" w:ascii="仿宋" w:hAnsi="仿宋" w:eastAsia="仿宋"/>
          <w:sz w:val="32"/>
          <w:szCs w:val="32"/>
        </w:rPr>
        <w:t>部门联合“双随机、一公开”抽查工作，现将有关事宜通知如下：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一、联合抽查对象及比例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</w:rPr>
        <w:t>抽取</w:t>
      </w:r>
      <w:r>
        <w:rPr>
          <w:rFonts w:hint="eastAsia" w:ascii="仿宋" w:hAnsi="仿宋" w:eastAsia="仿宋"/>
          <w:sz w:val="32"/>
          <w:szCs w:val="32"/>
          <w:lang w:eastAsia="zh-CN"/>
        </w:rPr>
        <w:t>县域</w:t>
      </w:r>
      <w:r>
        <w:rPr>
          <w:rFonts w:hint="eastAsia" w:ascii="仿宋" w:hAnsi="仿宋" w:eastAsia="仿宋"/>
          <w:sz w:val="32"/>
          <w:szCs w:val="32"/>
        </w:rPr>
        <w:t>内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取用水资源</w:t>
      </w:r>
      <w:r>
        <w:rPr>
          <w:rFonts w:hint="eastAsia" w:ascii="仿宋" w:hAnsi="仿宋" w:eastAsia="仿宋"/>
          <w:sz w:val="32"/>
          <w:szCs w:val="32"/>
          <w:highlight w:val="none"/>
        </w:rPr>
        <w:t>的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  <w:highlight w:val="none"/>
        </w:rPr>
        <w:t>，抽取比例为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  <w:highlight w:val="none"/>
        </w:rPr>
        <w:t>%。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二、联合检查时间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三、抽查部门及检查内容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（一）发起部门：商城县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水利</w:t>
      </w:r>
      <w:r>
        <w:rPr>
          <w:rFonts w:hint="eastAsia" w:ascii="楷体" w:hAnsi="楷体" w:eastAsia="楷体" w:cs="楷体"/>
          <w:sz w:val="32"/>
          <w:szCs w:val="32"/>
        </w:rPr>
        <w:t>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检查事项：对单位/个人取用水行为的行政检查</w:t>
      </w:r>
      <w:r>
        <w:rPr>
          <w:rFonts w:hint="eastAsia" w:ascii="仿宋" w:hAnsi="仿宋" w:eastAsia="仿宋"/>
          <w:sz w:val="32"/>
          <w:szCs w:val="32"/>
          <w:lang w:eastAsia="zh-CN"/>
        </w:rPr>
        <w:t>，对节约用水的行政检查。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sz w:val="32"/>
          <w:szCs w:val="32"/>
        </w:rPr>
        <w:t>）参与部门：国家税务总局商城县税务局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检查事项：实名制登记检查、发票使用情况</w:t>
      </w:r>
      <w:r>
        <w:rPr>
          <w:rFonts w:hint="eastAsia" w:ascii="仿宋" w:hAnsi="仿宋" w:eastAsia="仿宋"/>
          <w:sz w:val="32"/>
          <w:szCs w:val="32"/>
          <w:lang w:eastAsia="zh-CN"/>
        </w:rPr>
        <w:t>检</w:t>
      </w:r>
      <w:r>
        <w:rPr>
          <w:rFonts w:hint="eastAsia" w:ascii="仿宋" w:hAnsi="仿宋" w:eastAsia="仿宋"/>
          <w:sz w:val="32"/>
          <w:szCs w:val="32"/>
        </w:rPr>
        <w:t>查。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四、联合抽查检查程序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（一）准备阶段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项计划的发起部门依托全省统一的“双随机、一公开”监管工作平台--国家企业信用信息公示系统（部门协同监管平台——河南）(以下简称省级平台），制定抽查事项清单、抽查计划、建立检查对象名录库和执法检查人员名录库；参与部门依据专项计划，将本部门拟参与联合抽查的执法检查人员名单报送发起部门，由发起部门统一随机抽取各部门的执法检查人员，组成联合抽查组。执法检查人员信息应包括姓名、所在单位、职务、性别、专业、执法证件号码（或身份证号码）、执法区域和联系电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（二）名单抽取及派发阶段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1、县</w:t>
      </w:r>
      <w:r>
        <w:rPr>
          <w:rFonts w:hint="eastAsia" w:ascii="仿宋" w:hAnsi="仿宋" w:eastAsia="仿宋"/>
          <w:sz w:val="32"/>
          <w:szCs w:val="32"/>
          <w:lang w:eastAsia="zh-CN"/>
        </w:rPr>
        <w:t>水利</w:t>
      </w:r>
      <w:r>
        <w:rPr>
          <w:rFonts w:hint="eastAsia" w:ascii="仿宋" w:hAnsi="仿宋" w:eastAsia="仿宋"/>
          <w:sz w:val="32"/>
          <w:szCs w:val="32"/>
        </w:rPr>
        <w:t>局通过省级平台采取随机抽取的方式，确定检查对象及其匹配的执法检查人员，形成联合抽查任务匹配情况一览表，包括市场主体名称、经营范围、住所、法定代表人、联系电话等基本信息以及抽查机关、执法检查人员姓名及执法证件号码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2、县</w:t>
      </w:r>
      <w:r>
        <w:rPr>
          <w:rFonts w:hint="eastAsia" w:ascii="仿宋" w:hAnsi="仿宋" w:eastAsia="仿宋"/>
          <w:sz w:val="32"/>
          <w:szCs w:val="32"/>
          <w:lang w:eastAsia="zh-CN"/>
        </w:rPr>
        <w:t>水利局</w:t>
      </w:r>
      <w:r>
        <w:rPr>
          <w:rFonts w:hint="eastAsia" w:ascii="仿宋" w:hAnsi="仿宋" w:eastAsia="仿宋"/>
          <w:sz w:val="32"/>
          <w:szCs w:val="32"/>
        </w:rPr>
        <w:t>在随机抽取完成后三个工作日内，将联合抽查任务匹配情况一览表送交国家税务总局商城县税务局，两单位在完成比对和确认无误后，在5个工作日内，统筹安排抽查日程，确定各个联合抽查组和抽查方式，生成一户检查对象一份</w:t>
      </w:r>
      <w:r>
        <w:rPr>
          <w:rFonts w:hint="eastAsia" w:ascii="仿宋" w:hAnsi="仿宋" w:eastAsia="仿宋"/>
          <w:sz w:val="32"/>
          <w:szCs w:val="32"/>
          <w:highlight w:val="none"/>
        </w:rPr>
        <w:t>水资源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管理</w:t>
      </w:r>
      <w:r>
        <w:rPr>
          <w:rFonts w:hint="eastAsia" w:ascii="仿宋" w:hAnsi="仿宋" w:eastAsia="仿宋"/>
          <w:sz w:val="32"/>
          <w:szCs w:val="32"/>
          <w:highlight w:val="none"/>
        </w:rPr>
        <w:t>领域部门</w:t>
      </w:r>
      <w:r>
        <w:rPr>
          <w:rFonts w:hint="eastAsia" w:ascii="仿宋" w:hAnsi="仿宋" w:eastAsia="仿宋"/>
          <w:sz w:val="32"/>
          <w:szCs w:val="32"/>
        </w:rPr>
        <w:t>联合抽查情况记录表，由组长派发至各组员，组织实施联合抽查。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（三）组织检查阶段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1、预查比对。执法检查人员按照检查任务要求，通过查询国家企业信用信息公示系统（河南）、各部门业务应用系统和档案资料等，掌握被检査对象基本信息和动态状况。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2、现场检查。检查小组应根据情况确定是否告知检査对象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需要提前告知的，当在现场检查前以书面或电话、传真等形式，告知被检查对象检查的时间及配合检查的要求，提示准备好相关资料；不宜告知的，不得向检查对象透露情况，不发放部门联合检查告知书。检查小组对被检查对象实施核查时，应当按照相关法律法规和工作程序规定进行，检查人员应当如实记录核查情况。检事项全部完成后，要求被检查对象在</w:t>
      </w:r>
      <w:r>
        <w:rPr>
          <w:rFonts w:hint="eastAsia" w:ascii="仿宋" w:hAnsi="仿宋" w:eastAsia="仿宋"/>
          <w:sz w:val="32"/>
          <w:szCs w:val="32"/>
          <w:highlight w:val="none"/>
        </w:rPr>
        <w:t>水资源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管理</w:t>
      </w:r>
      <w:r>
        <w:rPr>
          <w:rFonts w:hint="eastAsia" w:ascii="仿宋" w:hAnsi="仿宋" w:eastAsia="仿宋"/>
          <w:sz w:val="32"/>
          <w:szCs w:val="32"/>
          <w:highlight w:val="none"/>
        </w:rPr>
        <w:t>领域部门</w:t>
      </w:r>
      <w:r>
        <w:rPr>
          <w:rFonts w:hint="eastAsia" w:ascii="仿宋" w:hAnsi="仿宋" w:eastAsia="仿宋"/>
          <w:sz w:val="32"/>
          <w:szCs w:val="32"/>
        </w:rPr>
        <w:t>联合抽查情况记录表签字或盖章。被检查对象拒绝签字或盖章的，由执法</w:t>
      </w:r>
      <w:r>
        <w:rPr>
          <w:rFonts w:hint="eastAsia" w:ascii="仿宋" w:hAnsi="仿宋" w:eastAsia="仿宋"/>
          <w:sz w:val="32"/>
          <w:szCs w:val="32"/>
          <w:lang w:eastAsia="zh-CN"/>
        </w:rPr>
        <w:t>检查</w:t>
      </w:r>
      <w:r>
        <w:rPr>
          <w:rFonts w:hint="eastAsia" w:ascii="仿宋" w:hAnsi="仿宋" w:eastAsia="仿宋"/>
          <w:sz w:val="32"/>
          <w:szCs w:val="32"/>
        </w:rPr>
        <w:t>人员</w:t>
      </w:r>
      <w:r>
        <w:rPr>
          <w:rFonts w:hint="eastAsia" w:ascii="仿宋" w:hAnsi="仿宋" w:eastAsia="仿宋"/>
          <w:sz w:val="32"/>
          <w:szCs w:val="32"/>
          <w:highlight w:val="none"/>
        </w:rPr>
        <w:t>在水资源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管理</w:t>
      </w:r>
      <w:r>
        <w:rPr>
          <w:rFonts w:hint="eastAsia" w:ascii="仿宋" w:hAnsi="仿宋" w:eastAsia="仿宋"/>
          <w:sz w:val="32"/>
          <w:szCs w:val="32"/>
          <w:highlight w:val="none"/>
        </w:rPr>
        <w:t>领域</w:t>
      </w:r>
      <w:r>
        <w:rPr>
          <w:rFonts w:hint="eastAsia" w:ascii="仿宋" w:hAnsi="仿宋" w:eastAsia="仿宋"/>
          <w:sz w:val="32"/>
          <w:szCs w:val="32"/>
        </w:rPr>
        <w:t>部门联合抽查情况记录表上签字</w:t>
      </w:r>
      <w:r>
        <w:rPr>
          <w:rFonts w:hint="eastAsia" w:ascii="仿宋" w:hAnsi="仿宋" w:eastAsia="仿宋"/>
          <w:sz w:val="32"/>
          <w:szCs w:val="32"/>
          <w:lang w:eastAsia="zh-CN"/>
        </w:rPr>
        <w:t>并</w:t>
      </w:r>
      <w:r>
        <w:rPr>
          <w:rFonts w:hint="eastAsia" w:ascii="仿宋" w:hAnsi="仿宋" w:eastAsia="仿宋"/>
          <w:sz w:val="32"/>
          <w:szCs w:val="32"/>
        </w:rPr>
        <w:t>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3、形成检查结果。执法检查人员根据各个事项检查情况，填写</w:t>
      </w:r>
      <w:r>
        <w:rPr>
          <w:rFonts w:hint="eastAsia" w:ascii="仿宋" w:hAnsi="仿宋" w:eastAsia="仿宋"/>
          <w:sz w:val="32"/>
          <w:szCs w:val="32"/>
          <w:highlight w:val="none"/>
        </w:rPr>
        <w:t>水资源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管理</w:t>
      </w:r>
      <w:r>
        <w:rPr>
          <w:rFonts w:hint="eastAsia" w:ascii="仿宋" w:hAnsi="仿宋" w:eastAsia="仿宋"/>
          <w:sz w:val="32"/>
          <w:szCs w:val="32"/>
          <w:highlight w:val="none"/>
        </w:rPr>
        <w:t>领域部门</w:t>
      </w:r>
      <w:r>
        <w:rPr>
          <w:rFonts w:hint="eastAsia" w:ascii="仿宋" w:hAnsi="仿宋" w:eastAsia="仿宋"/>
          <w:sz w:val="32"/>
          <w:szCs w:val="32"/>
        </w:rPr>
        <w:t>联合抽查情况记录表，并签字确认。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（四）结果公示阶段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执法检査人员在检查结束之日起20个工作日内，按照“谁检查、谁录入、谁公开”的原则</w:t>
      </w:r>
      <w:r>
        <w:rPr>
          <w:rFonts w:hint="eastAsia" w:ascii="仿宋" w:hAnsi="仿宋" w:eastAsia="仿宋"/>
          <w:sz w:val="32"/>
          <w:szCs w:val="32"/>
          <w:highlight w:val="none"/>
        </w:rPr>
        <w:t>，将水资源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管理</w:t>
      </w:r>
      <w:r>
        <w:rPr>
          <w:rFonts w:hint="eastAsia" w:ascii="仿宋" w:hAnsi="仿宋" w:eastAsia="仿宋"/>
          <w:sz w:val="32"/>
          <w:szCs w:val="32"/>
          <w:highlight w:val="none"/>
        </w:rPr>
        <w:t>领域部门</w:t>
      </w:r>
      <w:r>
        <w:rPr>
          <w:rFonts w:hint="eastAsia" w:ascii="仿宋" w:hAnsi="仿宋" w:eastAsia="仿宋"/>
          <w:sz w:val="32"/>
          <w:szCs w:val="32"/>
        </w:rPr>
        <w:t>联合抽查情况记录表中涉及本部门的检查结果信息录入省级平台，并通过国家企业信用信息公示系统(河南)进行公示，接受社会监督。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（五）问题处理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合抽查过程中发现的违法违规行为，属于本次联合抽查部门监管职责的，由各部门按照内部职责分工，交由相关内设机构依法依规处理；属于其他部门监管职责的，及时告知相关部门调查处理；涉嫌犯罪的及时移交司法机关，并做好相关材料移送，防止监管脱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（一）明确责任分工，认真抓好落实。</w:t>
      </w:r>
      <w:r>
        <w:rPr>
          <w:rFonts w:hint="eastAsia" w:ascii="仿宋" w:hAnsi="仿宋" w:eastAsia="仿宋"/>
          <w:sz w:val="32"/>
          <w:szCs w:val="32"/>
        </w:rPr>
        <w:t>“双随机、一公开”联合抽查工作，按照“谁发起、谁牵头”原则，发起部门负责制定计划、组织实施联合抽查任务，参与部门按照计划要求按时参加联合抽查，各部门应积极筹划，精心组织，加强宣传，严格按照《河南省水利厅关于印发“双随机、一公开”抽查工作实施细则的通知》（豫水政〔2020〕7号）要求及部门规章规定，认真履行监管职责，按时完成各项检查工作。发起和参与情况均纳入绩效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（二）加强沟通联系，密切协调配合。</w:t>
      </w:r>
      <w:r>
        <w:rPr>
          <w:rFonts w:hint="eastAsia" w:ascii="仿宋" w:hAnsi="仿宋" w:eastAsia="仿宋"/>
          <w:sz w:val="32"/>
          <w:szCs w:val="32"/>
        </w:rPr>
        <w:t>发起单位与参与单位要按照联合抽査的工作安排，密切协作，各有关单位要配合发起部门做好联合抽查的组织实施，确保联合抽査有序开展。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（三）依法抽查检査，严格工作纪律。</w:t>
      </w:r>
      <w:r>
        <w:rPr>
          <w:rFonts w:hint="eastAsia" w:ascii="仿宋" w:hAnsi="仿宋" w:eastAsia="仿宋"/>
          <w:sz w:val="32"/>
          <w:szCs w:val="32"/>
        </w:rPr>
        <w:t>联合抽查组人员要遵循依法行政的原则，坚持依法行政，文明执法，做到“进一次门，查多项事”，切实减轻企业负担。在联合抽查工作中，要注重服务与监管相统一，接受企业咨询，为企业解疑答感，不得索取或者收受企业财物，不得谋取其他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（四）做好信息公示，促进信用监管。</w:t>
      </w:r>
      <w:r>
        <w:rPr>
          <w:rFonts w:hint="eastAsia" w:ascii="仿宋" w:hAnsi="仿宋" w:eastAsia="仿宋"/>
          <w:sz w:val="32"/>
          <w:szCs w:val="32"/>
        </w:rPr>
        <w:t>要强化抽查检查结果公示的运用，严格按照</w:t>
      </w:r>
      <w:r>
        <w:rPr>
          <w:rFonts w:hint="eastAsia" w:ascii="仿宋" w:hAnsi="仿宋" w:eastAsia="仿宋"/>
          <w:sz w:val="32"/>
          <w:szCs w:val="32"/>
          <w:highlight w:val="none"/>
        </w:rPr>
        <w:t>《河南省水利厅关于印发“双随机、一公开”抽查工作实施细则的通知》（豫水政〔2020〕7号）</w:t>
      </w:r>
      <w:r>
        <w:rPr>
          <w:rFonts w:hint="eastAsia" w:ascii="仿宋" w:hAnsi="仿宋" w:eastAsia="仿宋"/>
          <w:sz w:val="32"/>
          <w:szCs w:val="32"/>
        </w:rPr>
        <w:t>要求，及时通过省级平台录入抽查检查结果，抽查结果由省级平台自动归集到市场主体名下，通过“国家企业信用信息公示系统（河南）”向社会公示，促进形成企业诚信自律的社会氛围。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县</w:t>
      </w:r>
      <w:r>
        <w:rPr>
          <w:rFonts w:hint="eastAsia" w:ascii="仿宋" w:hAnsi="仿宋" w:eastAsia="仿宋"/>
          <w:sz w:val="32"/>
          <w:szCs w:val="32"/>
          <w:lang w:eastAsia="zh-CN"/>
        </w:rPr>
        <w:t>水利局</w:t>
      </w:r>
      <w:r>
        <w:rPr>
          <w:rFonts w:hint="eastAsia" w:ascii="仿宋" w:hAnsi="仿宋" w:eastAsia="仿宋"/>
          <w:sz w:val="32"/>
          <w:szCs w:val="32"/>
        </w:rPr>
        <w:t>部门联系人：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岳</w:t>
      </w:r>
      <w:r>
        <w:rPr>
          <w:rFonts w:hint="eastAsia" w:ascii="仿宋" w:hAnsi="仿宋" w:eastAsia="仿宋"/>
          <w:sz w:val="32"/>
          <w:szCs w:val="32"/>
          <w:lang w:eastAsia="zh-CN"/>
        </w:rPr>
        <w:t>克胜</w:t>
      </w:r>
      <w:r>
        <w:rPr>
          <w:rFonts w:hint="eastAsia" w:ascii="仿宋" w:hAnsi="仿宋" w:eastAsia="仿宋"/>
          <w:sz w:val="32"/>
          <w:szCs w:val="32"/>
        </w:rPr>
        <w:t xml:space="preserve">  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13526092758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县税务部门  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杨诚诚</w:t>
      </w:r>
      <w:r>
        <w:rPr>
          <w:rFonts w:hint="eastAsia" w:ascii="仿宋" w:hAnsi="仿宋" w:eastAsia="仿宋"/>
          <w:sz w:val="32"/>
          <w:szCs w:val="32"/>
        </w:rPr>
        <w:t xml:space="preserve">  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17839720209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附件：水资源</w:t>
      </w:r>
      <w:r>
        <w:rPr>
          <w:rFonts w:hint="eastAsia" w:ascii="仿宋" w:hAnsi="仿宋" w:eastAsia="仿宋"/>
          <w:sz w:val="32"/>
          <w:szCs w:val="32"/>
          <w:lang w:eastAsia="zh-CN"/>
        </w:rPr>
        <w:t>管理</w:t>
      </w:r>
      <w:r>
        <w:rPr>
          <w:rFonts w:hint="eastAsia" w:ascii="仿宋" w:hAnsi="仿宋" w:eastAsia="仿宋"/>
          <w:sz w:val="32"/>
          <w:szCs w:val="32"/>
        </w:rPr>
        <w:t>领域部门联合抽查情况记录表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商城县</w:t>
      </w:r>
      <w:r>
        <w:rPr>
          <w:rFonts w:hint="eastAsia" w:ascii="仿宋" w:hAnsi="仿宋" w:eastAsia="仿宋"/>
          <w:sz w:val="32"/>
          <w:szCs w:val="32"/>
          <w:lang w:eastAsia="zh-CN"/>
        </w:rPr>
        <w:t>水利</w:t>
      </w:r>
      <w:r>
        <w:rPr>
          <w:rFonts w:hint="eastAsia" w:ascii="仿宋" w:hAnsi="仿宋" w:eastAsia="仿宋"/>
          <w:sz w:val="32"/>
          <w:szCs w:val="32"/>
        </w:rPr>
        <w:t xml:space="preserve">局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商城县税务局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jc w:val="both"/>
        <w:rPr>
          <w:rFonts w:hint="eastAsia" w:asciiTheme="majorEastAsia" w:hAnsiTheme="majorEastAsia" w:eastAsiaTheme="majorEastAsia"/>
          <w:b/>
          <w:sz w:val="36"/>
          <w:szCs w:val="32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/>
          <w:b/>
          <w:sz w:val="36"/>
          <w:szCs w:val="32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/>
          <w:b/>
          <w:sz w:val="36"/>
          <w:szCs w:val="32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/>
          <w:b/>
          <w:sz w:val="36"/>
          <w:szCs w:val="32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/>
          <w:b/>
          <w:sz w:val="36"/>
          <w:szCs w:val="32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/>
          <w:b/>
          <w:sz w:val="36"/>
          <w:szCs w:val="32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/>
          <w:b/>
          <w:sz w:val="36"/>
          <w:szCs w:val="32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/>
          <w:b/>
          <w:sz w:val="36"/>
          <w:szCs w:val="32"/>
          <w:lang w:eastAsia="zh-CN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2"/>
        </w:rPr>
      </w:pPr>
      <w:r>
        <w:rPr>
          <w:rFonts w:hint="eastAsia" w:asciiTheme="majorEastAsia" w:hAnsiTheme="majorEastAsia" w:eastAsiaTheme="majorEastAsia"/>
          <w:b/>
          <w:sz w:val="36"/>
          <w:szCs w:val="32"/>
          <w:lang w:eastAsia="zh-CN"/>
        </w:rPr>
        <w:t>水资源管理</w:t>
      </w:r>
      <w:r>
        <w:rPr>
          <w:rFonts w:hint="eastAsia" w:asciiTheme="majorEastAsia" w:hAnsiTheme="majorEastAsia" w:eastAsiaTheme="majorEastAsia"/>
          <w:b/>
          <w:sz w:val="36"/>
          <w:szCs w:val="32"/>
        </w:rPr>
        <w:t>领域部门联合抽查情况记录表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91"/>
        <w:gridCol w:w="2738"/>
        <w:gridCol w:w="17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执法人员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34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检查对象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统一社会信用代码/注册号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法定代表人/负责人</w:t>
            </w: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检查单位</w:t>
            </w:r>
          </w:p>
        </w:tc>
        <w:tc>
          <w:tcPr>
            <w:tcW w:w="42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检查事项</w:t>
            </w:r>
          </w:p>
        </w:tc>
        <w:tc>
          <w:tcPr>
            <w:tcW w:w="34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水利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局</w:t>
            </w:r>
          </w:p>
        </w:tc>
        <w:tc>
          <w:tcPr>
            <w:tcW w:w="4229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对单位/个人取用水行为的行政检查</w:t>
            </w:r>
          </w:p>
        </w:tc>
        <w:tc>
          <w:tcPr>
            <w:tcW w:w="3460" w:type="dxa"/>
            <w:gridSpan w:val="2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对节约用水的行政检查</w:t>
            </w:r>
          </w:p>
        </w:tc>
        <w:tc>
          <w:tcPr>
            <w:tcW w:w="3460" w:type="dxa"/>
            <w:gridSpan w:val="2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9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县税务局</w:t>
            </w:r>
          </w:p>
        </w:tc>
        <w:tc>
          <w:tcPr>
            <w:tcW w:w="4229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实名制登记检查</w:t>
            </w:r>
          </w:p>
        </w:tc>
        <w:tc>
          <w:tcPr>
            <w:tcW w:w="3460" w:type="dxa"/>
            <w:gridSpan w:val="2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49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发票使用情况检查</w:t>
            </w:r>
          </w:p>
        </w:tc>
        <w:tc>
          <w:tcPr>
            <w:tcW w:w="3460" w:type="dxa"/>
            <w:gridSpan w:val="2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处理意见</w:t>
            </w:r>
          </w:p>
        </w:tc>
        <w:tc>
          <w:tcPr>
            <w:tcW w:w="7689" w:type="dxa"/>
            <w:gridSpan w:val="4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689" w:type="dxa"/>
            <w:gridSpan w:val="4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24"/>
          <w:szCs w:val="24"/>
        </w:rPr>
      </w:pPr>
    </w:p>
    <w:p>
      <w:pPr>
        <w:ind w:left="0" w:leftChars="0" w:right="0" w:rightChars="0" w:firstLine="0" w:firstLineChars="0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检查对象                                   执法检查人员</w:t>
      </w:r>
    </w:p>
    <w:p>
      <w:pPr>
        <w:ind w:left="0" w:leftChars="0" w:right="0" w:rightChars="0" w:firstLine="0" w:firstLineChars="0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（签字/盖章）                               （签字/盖章）</w:t>
      </w:r>
    </w:p>
    <w:p>
      <w:pPr>
        <w:ind w:left="0" w:leftChars="0" w:right="0" w:rightChars="0" w:firstLine="0" w:firstLineChars="0"/>
        <w:jc w:val="center"/>
        <w:rPr>
          <w:rFonts w:ascii="仿宋" w:hAnsi="仿宋" w:eastAsia="仿宋"/>
          <w:sz w:val="24"/>
          <w:szCs w:val="24"/>
        </w:rPr>
      </w:pPr>
    </w:p>
    <w:p>
      <w:pPr>
        <w:ind w:left="0" w:leftChars="0" w:right="0" w:rightChars="0" w:firstLine="0" w:firstLineChars="0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年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月   日                                    年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月   日</w:t>
      </w:r>
    </w:p>
    <w:sectPr>
      <w:pgSz w:w="11906" w:h="16838"/>
      <w:pgMar w:top="1984" w:right="1417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66564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AF"/>
    <w:rsid w:val="000C3C85"/>
    <w:rsid w:val="002E0EAF"/>
    <w:rsid w:val="00475929"/>
    <w:rsid w:val="005C511B"/>
    <w:rsid w:val="007B4152"/>
    <w:rsid w:val="009E0038"/>
    <w:rsid w:val="009F1AE2"/>
    <w:rsid w:val="00A75241"/>
    <w:rsid w:val="00A77603"/>
    <w:rsid w:val="00BB220D"/>
    <w:rsid w:val="00BD35C3"/>
    <w:rsid w:val="00CE55F4"/>
    <w:rsid w:val="00DA3897"/>
    <w:rsid w:val="00DB6B35"/>
    <w:rsid w:val="00E53DCA"/>
    <w:rsid w:val="09D316C9"/>
    <w:rsid w:val="0C133FFB"/>
    <w:rsid w:val="0F816413"/>
    <w:rsid w:val="108B6676"/>
    <w:rsid w:val="14ED7840"/>
    <w:rsid w:val="17896F7F"/>
    <w:rsid w:val="18BD1C8B"/>
    <w:rsid w:val="19827735"/>
    <w:rsid w:val="1E064227"/>
    <w:rsid w:val="20E83C71"/>
    <w:rsid w:val="20F9773B"/>
    <w:rsid w:val="262D0D77"/>
    <w:rsid w:val="307022EE"/>
    <w:rsid w:val="331E390D"/>
    <w:rsid w:val="366837D9"/>
    <w:rsid w:val="36A8457A"/>
    <w:rsid w:val="36DF1761"/>
    <w:rsid w:val="38597186"/>
    <w:rsid w:val="3E5E3AA2"/>
    <w:rsid w:val="45725A92"/>
    <w:rsid w:val="47E509CF"/>
    <w:rsid w:val="48DD62EB"/>
    <w:rsid w:val="4DF647A7"/>
    <w:rsid w:val="508C72AA"/>
    <w:rsid w:val="54C1638C"/>
    <w:rsid w:val="57E426AE"/>
    <w:rsid w:val="5B0B05A8"/>
    <w:rsid w:val="6264692B"/>
    <w:rsid w:val="686142B9"/>
    <w:rsid w:val="69134AD5"/>
    <w:rsid w:val="69A25CD9"/>
    <w:rsid w:val="6D140D7C"/>
    <w:rsid w:val="6F6B7429"/>
    <w:rsid w:val="73496611"/>
    <w:rsid w:val="79050778"/>
    <w:rsid w:val="7B5D4A3D"/>
    <w:rsid w:val="7B8C7925"/>
    <w:rsid w:val="7EB828CC"/>
    <w:rsid w:val="7FB7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425</Words>
  <Characters>2427</Characters>
  <Lines>20</Lines>
  <Paragraphs>5</Paragraphs>
  <TotalTime>179</TotalTime>
  <ScaleCrop>false</ScaleCrop>
  <LinksUpToDate>false</LinksUpToDate>
  <CharactersWithSpaces>2847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2020-12-16T07:30:00Z</dcterms:created>
  <dc:creator>Administrator</dc:creator>
  <cp:lastModifiedBy>王静峰</cp:lastModifiedBy>
  <cp:lastPrinted>2020-12-17T06:46:00Z</cp:lastPrinted>
  <dcterms:modified xsi:type="dcterms:W3CDTF">2022-01-29T02:02:32Z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0E1B378D2AD04319B390040ACCD70F4F</vt:lpwstr>
  </property>
</Properties>
</file>