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110730"/>
            <wp:effectExtent l="0" t="0" r="6985" b="13970"/>
            <wp:docPr id="1" name="图片 1" descr="工业企业双随机抽查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业企业双随机抽查结果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2022-04-25T00:38:09Z</dcterms:created>
  <dc:creator>1</dc:creator>
  <cp:lastModifiedBy>1</cp:lastModifiedBy>
  <dcterms:modified xsi:type="dcterms:W3CDTF">2022-04-25T00:38:16Z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eyJoZGlkIjoiZTRiMmRmZmViYTc2Y2FmYTQ1Yjk1YjIwZGU1ZWY4MzcifQ==</vt:lpwstr>
  </property>
  <property fmtid="{D5CDD505-2E9C-101B-9397-08002B2CF9AE}" pid="4" name="ICV">
    <vt:lpwstr>81680C9161024C19949C3944914F1E57</vt:lpwstr>
  </property>
</Properties>
</file>