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多措并举强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 xml:space="preserve">化诚信宣传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全力优化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企业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营商环境</w:t>
      </w:r>
    </w:p>
    <w:p>
      <w:pPr>
        <w:jc w:val="center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——县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卫健委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6.14信用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日诚信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宣传材料</w:t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ind w:firstLine="640" w:firstLineChars="200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人无信不立，国无信不强。良好的信用是个人和企业在经济生活中的经济身份证和经济通行证，为进一步优化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卫生健康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系统营商环境，营造尚诚守信的社会风气和重信守约的社会氛围，6月14日，在第1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6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个“信用记录关爱日”，商城县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卫生健康委组织工作人员在商城县创志环保企业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开展了系列诚信宣传活动。</w:t>
      </w: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67960" cy="2962910"/>
            <wp:effectExtent l="0" t="0" r="8890" b="8890"/>
            <wp:docPr id="2" name="图片 2" descr="8ec43eb225ac8e30bd5e90e3fb05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c43eb225ac8e30bd5e90e3fb055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开展“诚信进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企业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”，关爱信用记录。在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商城县创志环保集团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，县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卫生健康委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精心制作宣传展板，参与全县</w:t>
      </w:r>
    </w:p>
    <w:p>
      <w:pPr>
        <w:numPr>
          <w:ilvl w:val="0"/>
          <w:numId w:val="0"/>
        </w:num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“信用记录关爱日”宣传活动。</w:t>
      </w:r>
    </w:p>
    <w:p>
      <w:pPr>
        <w:numPr>
          <w:ilvl w:val="0"/>
          <w:numId w:val="0"/>
        </w:num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67960" cy="2962910"/>
            <wp:effectExtent l="0" t="0" r="8890" b="8890"/>
            <wp:docPr id="1" name="图片 1" descr="ea8b3186c7cd1a489919afad7f24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8b3186c7cd1a489919afad7f243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卫健委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工作人员通过发放宣传手册、宣传彩页等形式向群众介绍保持良好信用记录的重要性，提醒每个人要关注自己的信用记录、树立诚信观念，并热情解答广大群众疑问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64785" cy="3061970"/>
            <wp:effectExtent l="0" t="0" r="12065" b="5080"/>
            <wp:docPr id="3" name="图片 3" descr="ab1efa6503d0ee9e6de43cac44c51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1efa6503d0ee9e6de43cac44c51c8"/>
                    <pic:cNvPicPr>
                      <a:picLocks noChangeAspect="1"/>
                    </pic:cNvPicPr>
                  </pic:nvPicPr>
                  <pic:blipFill>
                    <a:blip r:embed="rId6"/>
                    <a:srcRect t="2248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38750" cy="3811905"/>
            <wp:effectExtent l="0" t="0" r="0" b="17145"/>
            <wp:docPr id="4" name="图片 4" descr="3e2e84eda022d8ebfa24c0c6db4a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e2e84eda022d8ebfa24c0c6db4a1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62245" cy="3270885"/>
            <wp:effectExtent l="0" t="0" r="14605" b="5715"/>
            <wp:docPr id="5" name="图片 5" descr="90a2b2e4d237193fb95a6d336232e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0a2b2e4d237193fb95a6d336232e7a"/>
                    <pic:cNvPicPr>
                      <a:picLocks noChangeAspect="1"/>
                    </pic:cNvPicPr>
                  </pic:nvPicPr>
                  <pic:blipFill>
                    <a:blip r:embed="rId8"/>
                    <a:srcRect l="1587" r="531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四、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开展“诚信进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企业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”，夯实政务诚信。召开“诚信进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企业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”主题宣传活动，组织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该集团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职工集中学习诚信相关知识，进一步强化广大干部职工诚信意识，引导机关干部职工树牢诚信理念，争做诚实守信践行者，共同推进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卫生健康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领域信用建设，树立政府公开、公正、诚信、清廉的良好形象。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CE234C"/>
    <w:multiLevelType w:val="singleLevel"/>
    <w:tmpl w:val="2BCE23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ZmZDVjMDU2NGIyMzlmYjNmYmE4NWY0MzgwM2IifQ=="/>
  </w:docVars>
  <w:rsids>
    <w:rsidRoot w:val="00000000"/>
    <w:rsid w:val="0F5611DC"/>
    <w:rsid w:val="1F0044BF"/>
    <w:rsid w:val="296A65FE"/>
    <w:rsid w:val="471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425</Characters>
  <Lines>0</Lines>
  <Paragraphs>0</Paragraphs>
  <TotalTime>3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2023-06-17T08:29:00Z</dcterms:created>
  <dc:creator>Administrator.PC-202006281117</dc:creator>
  <cp:lastModifiedBy>菊之韵</cp:lastModifiedBy>
  <dcterms:modified xsi:type="dcterms:W3CDTF">2023-06-19T02:22:02Z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AD3FBF8604C749FC858D4F4036520E90_13</vt:lpwstr>
  </property>
</Properties>
</file>